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813130F" w14:textId="77777777" w:rsidR="005248A5" w:rsidRPr="005248A5" w:rsidRDefault="005248A5" w:rsidP="005248A5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 w:cs="Times New Roman"/>
          <w:b/>
          <w:bCs/>
          <w:kern w:val="0"/>
          <w:sz w:val="24"/>
          <w:szCs w:val="24"/>
        </w:rPr>
      </w:pPr>
      <w:r w:rsidRPr="005248A5">
        <w:rPr>
          <w:rFonts w:ascii="Times New Roman" w:hAnsi="Times New Roman" w:cs="Times New Roman"/>
          <w:b/>
          <w:bCs/>
          <w:kern w:val="0"/>
          <w:sz w:val="24"/>
          <w:szCs w:val="24"/>
        </w:rPr>
        <w:t>A LA MESA DEL CONGRESO</w:t>
      </w:r>
    </w:p>
    <w:p w14:paraId="6ECF0010" w14:textId="77777777" w:rsidR="005248A5" w:rsidRPr="005248A5" w:rsidRDefault="005248A5" w:rsidP="005248A5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hAnsi="Times New Roman" w:cs="Times New Roman"/>
          <w:b/>
          <w:bCs/>
          <w:kern w:val="0"/>
          <w:sz w:val="24"/>
          <w:szCs w:val="24"/>
        </w:rPr>
      </w:pPr>
    </w:p>
    <w:p w14:paraId="018381F9" w14:textId="57323B4B" w:rsidR="005248A5" w:rsidRDefault="005248A5" w:rsidP="001B64A7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 w:rsidRPr="005248A5">
        <w:rPr>
          <w:rFonts w:ascii="Times New Roman" w:hAnsi="Times New Roman" w:cs="Times New Roman"/>
          <w:kern w:val="0"/>
          <w:sz w:val="24"/>
          <w:szCs w:val="24"/>
        </w:rPr>
        <w:t xml:space="preserve">Al amparo de lo establecido en el artículo 185 y siguientes del Reglamento del Congreso, </w:t>
      </w:r>
      <w:r w:rsidR="00342EAA" w:rsidRPr="00342EAA">
        <w:rPr>
          <w:rFonts w:ascii="Times New Roman" w:hAnsi="Times New Roman" w:cs="Times New Roman"/>
          <w:kern w:val="0"/>
          <w:sz w:val="24"/>
          <w:szCs w:val="24"/>
        </w:rPr>
        <w:t>los miembros de la cámara que suscriben formulan las siguientes preguntas al Gobierno</w:t>
      </w:r>
      <w:r w:rsidR="00342EAA" w:rsidRPr="00342EAA">
        <w:rPr>
          <w:rFonts w:ascii="Times New Roman" w:hAnsi="Times New Roman" w:cs="Times New Roman"/>
          <w:b/>
          <w:bCs/>
          <w:kern w:val="0"/>
          <w:sz w:val="24"/>
          <w:szCs w:val="24"/>
        </w:rPr>
        <w:t xml:space="preserve"> </w:t>
      </w:r>
      <w:r w:rsidRPr="005248A5">
        <w:rPr>
          <w:rFonts w:ascii="Times New Roman" w:hAnsi="Times New Roman" w:cs="Times New Roman"/>
          <w:kern w:val="0"/>
          <w:sz w:val="24"/>
          <w:szCs w:val="24"/>
        </w:rPr>
        <w:t>para su respuesta por escrito.</w:t>
      </w:r>
    </w:p>
    <w:p w14:paraId="15540430" w14:textId="2B890BFB" w:rsidR="009C2849" w:rsidRDefault="0037010F" w:rsidP="0037010F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En una Respuesta del Gobierno del 10 de abril de 2024 a una Pregunta Escrita de los diputados Nahuel González y Enrique Santiago, se informaba que “el </w:t>
      </w:r>
      <w:r w:rsidRPr="0037010F">
        <w:rPr>
          <w:rFonts w:ascii="Times New Roman" w:hAnsi="Times New Roman" w:cs="Times New Roman"/>
          <w:kern w:val="0"/>
          <w:sz w:val="24"/>
          <w:szCs w:val="24"/>
        </w:rPr>
        <w:t>Ministerio de Política Territorial y Memoria Democrática ha recibido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37010F">
        <w:rPr>
          <w:rFonts w:ascii="Times New Roman" w:hAnsi="Times New Roman" w:cs="Times New Roman"/>
          <w:kern w:val="0"/>
          <w:sz w:val="24"/>
          <w:szCs w:val="24"/>
        </w:rPr>
        <w:t>solicitudes de distintas asociaciones, solicitudes que está examinando con vistas a la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37010F">
        <w:rPr>
          <w:rFonts w:ascii="Times New Roman" w:hAnsi="Times New Roman" w:cs="Times New Roman"/>
          <w:kern w:val="0"/>
          <w:sz w:val="24"/>
          <w:szCs w:val="24"/>
        </w:rPr>
        <w:t>posible incoación del correspondiente procedimiento para la declaración como Lugar de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37010F">
        <w:rPr>
          <w:rFonts w:ascii="Times New Roman" w:hAnsi="Times New Roman" w:cs="Times New Roman"/>
          <w:kern w:val="0"/>
          <w:sz w:val="24"/>
          <w:szCs w:val="24"/>
        </w:rPr>
        <w:t>Memoria Democrática a la Cárcel Vieja de Murcia, con arreglo a lo previsto en la Ley</w:t>
      </w:r>
      <w:r>
        <w:rPr>
          <w:rFonts w:ascii="Times New Roman" w:hAnsi="Times New Roman" w:cs="Times New Roman"/>
          <w:kern w:val="0"/>
          <w:sz w:val="24"/>
          <w:szCs w:val="24"/>
        </w:rPr>
        <w:t xml:space="preserve"> </w:t>
      </w:r>
      <w:r w:rsidRPr="0037010F">
        <w:rPr>
          <w:rFonts w:ascii="Times New Roman" w:hAnsi="Times New Roman" w:cs="Times New Roman"/>
          <w:kern w:val="0"/>
          <w:sz w:val="24"/>
          <w:szCs w:val="24"/>
        </w:rPr>
        <w:t>20/2022, de 19 de octubre, de Memoria Democrática.</w:t>
      </w:r>
      <w:r>
        <w:rPr>
          <w:rFonts w:ascii="Times New Roman" w:hAnsi="Times New Roman" w:cs="Times New Roman"/>
          <w:kern w:val="0"/>
          <w:sz w:val="24"/>
          <w:szCs w:val="24"/>
        </w:rPr>
        <w:t>”.</w:t>
      </w:r>
    </w:p>
    <w:p w14:paraId="098C43F4" w14:textId="6080FB02" w:rsidR="0037010F" w:rsidRDefault="0037010F" w:rsidP="0037010F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ascii="Times New Roman" w:hAnsi="Times New Roman" w:cs="Times New Roman"/>
          <w:kern w:val="0"/>
          <w:sz w:val="24"/>
          <w:szCs w:val="24"/>
        </w:rPr>
        <w:t xml:space="preserve">A pesar de ello, durante estos últimos días, el Ayuntamiento de Murcia ha comenzado a realizar obras de derribo en los muros del pabellón de internos de dicha Cárcel Vieja. La </w:t>
      </w:r>
      <w:r w:rsidRPr="0037010F">
        <w:rPr>
          <w:rFonts w:ascii="Times New Roman" w:hAnsi="Times New Roman" w:cs="Times New Roman"/>
          <w:kern w:val="0"/>
          <w:sz w:val="24"/>
          <w:szCs w:val="24"/>
        </w:rPr>
        <w:t>Secretaría de Estado de Memoria Democrática ha instado este martes al Ayuntamiento de Murcia a paralizar</w:t>
      </w:r>
      <w:r w:rsidR="00A446CC">
        <w:rPr>
          <w:rFonts w:ascii="Times New Roman" w:hAnsi="Times New Roman" w:cs="Times New Roman"/>
          <w:kern w:val="0"/>
          <w:sz w:val="24"/>
          <w:szCs w:val="24"/>
        </w:rPr>
        <w:t xml:space="preserve"> esos derribos, sin embargo, las pérdidas son ya sustanciales y son graves los daños de una estructura en proceso de declaración como Lugar de Memoria Democrática, proceso notificado desde julio del año pasado al Ayuntamiento.</w:t>
      </w:r>
    </w:p>
    <w:p w14:paraId="44AAE041" w14:textId="77777777" w:rsidR="00265AC9" w:rsidRPr="001B64A7" w:rsidRDefault="00265AC9" w:rsidP="001B64A7">
      <w:pPr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kern w:val="0"/>
          <w:sz w:val="24"/>
          <w:szCs w:val="24"/>
        </w:rPr>
      </w:pPr>
    </w:p>
    <w:p w14:paraId="1B5937AB" w14:textId="7929825A" w:rsidR="00B07E05" w:rsidRDefault="00A446CC" w:rsidP="005248A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Además de paralizar el derribo, ¿Qué piensa hacer el Ministerio al respecto de lo sucedido y de los destrozos ya causados?</w:t>
      </w:r>
    </w:p>
    <w:p w14:paraId="2432450C" w14:textId="60B0B806" w:rsidR="00A446CC" w:rsidRDefault="00A446CC" w:rsidP="005248A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¿Planea el Gobierno acelerar la resolución del expediente de declaración de Lugar de Memoria Democrática, en vista de lo sucedido?</w:t>
      </w:r>
    </w:p>
    <w:p w14:paraId="27F33DA6" w14:textId="06F9FCA2" w:rsidR="00A446CC" w:rsidRDefault="00A446CC" w:rsidP="005248A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¿Cómo planea el Gobierno asegurarse de que la Cárcel Vieja no sufra más daños ni derribos, durante el proceso de resolución de su expediente?</w:t>
      </w:r>
    </w:p>
    <w:p w14:paraId="415108EC" w14:textId="77777777" w:rsidR="00265AC9" w:rsidRDefault="00265AC9" w:rsidP="005248A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8EF8EDA" w14:textId="77777777" w:rsidR="00A446CC" w:rsidRPr="00E42310" w:rsidRDefault="00A446CC" w:rsidP="005248A5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6A3FC58C" w14:textId="6E97B2F2" w:rsidR="005248A5" w:rsidRPr="005248A5" w:rsidRDefault="005248A5" w:rsidP="005248A5">
      <w:pPr>
        <w:jc w:val="center"/>
        <w:rPr>
          <w:rFonts w:ascii="Times New Roman" w:hAnsi="Times New Roman" w:cs="Times New Roman"/>
          <w:sz w:val="24"/>
          <w:szCs w:val="24"/>
        </w:rPr>
      </w:pPr>
      <w:r w:rsidRPr="005248A5">
        <w:rPr>
          <w:rFonts w:ascii="Times New Roman" w:hAnsi="Times New Roman" w:cs="Times New Roman"/>
          <w:sz w:val="24"/>
          <w:szCs w:val="24"/>
        </w:rPr>
        <w:t>Palacio del Congreso,</w:t>
      </w:r>
    </w:p>
    <w:p w14:paraId="2B8A70A4" w14:textId="5AB27819" w:rsidR="005248A5" w:rsidRPr="005248A5" w:rsidRDefault="00A446CC" w:rsidP="005248A5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06</w:t>
      </w:r>
      <w:r w:rsidR="005248A5" w:rsidRPr="005248A5">
        <w:rPr>
          <w:rFonts w:ascii="Times New Roman" w:hAnsi="Times New Roman" w:cs="Times New Roman"/>
          <w:b/>
          <w:bCs/>
          <w:sz w:val="24"/>
          <w:szCs w:val="24"/>
        </w:rPr>
        <w:t xml:space="preserve"> de </w:t>
      </w:r>
      <w:r>
        <w:rPr>
          <w:rFonts w:ascii="Times New Roman" w:hAnsi="Times New Roman" w:cs="Times New Roman"/>
          <w:b/>
          <w:bCs/>
          <w:sz w:val="24"/>
          <w:szCs w:val="24"/>
        </w:rPr>
        <w:t>febrero</w:t>
      </w:r>
      <w:r w:rsidR="005248A5" w:rsidRPr="005248A5">
        <w:rPr>
          <w:rFonts w:ascii="Times New Roman" w:hAnsi="Times New Roman" w:cs="Times New Roman"/>
          <w:b/>
          <w:bCs/>
          <w:sz w:val="24"/>
          <w:szCs w:val="24"/>
        </w:rPr>
        <w:t xml:space="preserve"> de 202</w:t>
      </w:r>
      <w:r w:rsidR="00F951BE">
        <w:rPr>
          <w:rFonts w:ascii="Times New Roman" w:hAnsi="Times New Roman" w:cs="Times New Roman"/>
          <w:b/>
          <w:bCs/>
          <w:sz w:val="24"/>
          <w:szCs w:val="24"/>
        </w:rPr>
        <w:t>5</w:t>
      </w:r>
    </w:p>
    <w:p w14:paraId="7648F173" w14:textId="77777777" w:rsidR="005248A5" w:rsidRDefault="005248A5" w:rsidP="005248A5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10F237C" w14:textId="77777777" w:rsidR="00265AC9" w:rsidRPr="005248A5" w:rsidRDefault="00265AC9" w:rsidP="00265AC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1CD13D91" w14:textId="77777777" w:rsidR="00265AC9" w:rsidRPr="005248A5" w:rsidRDefault="00265AC9" w:rsidP="00265AC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2339E46" w14:textId="77777777" w:rsidR="00265AC9" w:rsidRPr="005248A5" w:rsidRDefault="00265AC9" w:rsidP="00265AC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314B988E" w14:textId="7228BE3D" w:rsidR="00265AC9" w:rsidRPr="005248A5" w:rsidRDefault="00265AC9" w:rsidP="00265AC9">
      <w:pPr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5248A5"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5248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024D80">
        <w:rPr>
          <w:rFonts w:ascii="Times New Roman" w:hAnsi="Times New Roman" w:cs="Times New Roman"/>
          <w:b/>
          <w:bCs/>
          <w:sz w:val="24"/>
          <w:szCs w:val="24"/>
        </w:rPr>
        <w:t xml:space="preserve">  </w:t>
      </w:r>
      <w:r w:rsidRPr="005248A5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06CE9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Enrique Santiago Romero                          </w:t>
      </w:r>
      <w:r w:rsidR="00F934D6">
        <w:rPr>
          <w:rFonts w:ascii="Times New Roman" w:hAnsi="Times New Roman" w:cs="Times New Roman"/>
          <w:b/>
          <w:bCs/>
          <w:sz w:val="24"/>
          <w:szCs w:val="24"/>
        </w:rPr>
        <w:t xml:space="preserve">    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  </w:t>
      </w:r>
      <w:r w:rsidR="00A446CC">
        <w:rPr>
          <w:rFonts w:ascii="Times New Roman" w:hAnsi="Times New Roman" w:cs="Times New Roman"/>
          <w:b/>
          <w:bCs/>
          <w:sz w:val="24"/>
          <w:szCs w:val="24"/>
        </w:rPr>
        <w:t>Nahuel González López</w:t>
      </w:r>
    </w:p>
    <w:p w14:paraId="3C28511C" w14:textId="4F5C66F3" w:rsidR="00265AC9" w:rsidRPr="005248A5" w:rsidRDefault="00265AC9" w:rsidP="00265AC9">
      <w:pPr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Portavoz</w:t>
      </w:r>
      <w:r w:rsidRPr="005248A5">
        <w:rPr>
          <w:rFonts w:ascii="Times New Roman" w:hAnsi="Times New Roman" w:cs="Times New Roman"/>
          <w:sz w:val="24"/>
          <w:szCs w:val="24"/>
        </w:rPr>
        <w:t xml:space="preserve"> </w:t>
      </w:r>
      <w:r w:rsidR="00024D80">
        <w:rPr>
          <w:rFonts w:ascii="Times New Roman" w:hAnsi="Times New Roman" w:cs="Times New Roman"/>
          <w:sz w:val="24"/>
          <w:szCs w:val="24"/>
        </w:rPr>
        <w:t xml:space="preserve">IU / </w:t>
      </w:r>
      <w:r w:rsidRPr="005248A5">
        <w:rPr>
          <w:rFonts w:ascii="Times New Roman" w:hAnsi="Times New Roman" w:cs="Times New Roman"/>
          <w:sz w:val="24"/>
          <w:szCs w:val="24"/>
        </w:rPr>
        <w:t xml:space="preserve">GP Plurinacional SUMAR      </w:t>
      </w:r>
      <w:r w:rsidR="00024D80">
        <w:rPr>
          <w:rFonts w:ascii="Times New Roman" w:hAnsi="Times New Roman" w:cs="Times New Roman"/>
          <w:sz w:val="24"/>
          <w:szCs w:val="24"/>
        </w:rPr>
        <w:t xml:space="preserve"> </w:t>
      </w:r>
      <w:r w:rsidRPr="005248A5">
        <w:rPr>
          <w:rFonts w:ascii="Times New Roman" w:hAnsi="Times New Roman" w:cs="Times New Roman"/>
          <w:sz w:val="24"/>
          <w:szCs w:val="24"/>
        </w:rPr>
        <w:t xml:space="preserve">     </w:t>
      </w:r>
      <w:r w:rsidR="00F934D6">
        <w:rPr>
          <w:rFonts w:ascii="Times New Roman" w:hAnsi="Times New Roman" w:cs="Times New Roman"/>
          <w:sz w:val="24"/>
          <w:szCs w:val="24"/>
        </w:rPr>
        <w:t xml:space="preserve">   </w:t>
      </w:r>
      <w:r w:rsidRPr="005248A5">
        <w:rPr>
          <w:rFonts w:ascii="Times New Roman" w:hAnsi="Times New Roman" w:cs="Times New Roman"/>
          <w:sz w:val="24"/>
          <w:szCs w:val="24"/>
        </w:rPr>
        <w:t xml:space="preserve"> Diputado</w:t>
      </w:r>
      <w:r w:rsidR="00024D80">
        <w:rPr>
          <w:rFonts w:ascii="Times New Roman" w:hAnsi="Times New Roman" w:cs="Times New Roman"/>
          <w:sz w:val="24"/>
          <w:szCs w:val="24"/>
        </w:rPr>
        <w:t xml:space="preserve"> </w:t>
      </w:r>
      <w:r w:rsidR="00A446CC">
        <w:rPr>
          <w:rFonts w:ascii="Times New Roman" w:hAnsi="Times New Roman" w:cs="Times New Roman"/>
          <w:sz w:val="24"/>
          <w:szCs w:val="24"/>
        </w:rPr>
        <w:t xml:space="preserve">IU / </w:t>
      </w:r>
      <w:r w:rsidRPr="005248A5">
        <w:rPr>
          <w:rFonts w:ascii="Times New Roman" w:hAnsi="Times New Roman" w:cs="Times New Roman"/>
          <w:sz w:val="24"/>
          <w:szCs w:val="24"/>
        </w:rPr>
        <w:t xml:space="preserve">GP Plurinacional SUMAR                            </w:t>
      </w:r>
    </w:p>
    <w:p w14:paraId="71BC6A9F" w14:textId="77777777" w:rsidR="00265AC9" w:rsidRDefault="00265AC9" w:rsidP="00265AC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64535297" w14:textId="77777777" w:rsidR="00265AC9" w:rsidRDefault="00265AC9" w:rsidP="00265AC9">
      <w:pPr>
        <w:jc w:val="both"/>
        <w:rPr>
          <w:rFonts w:ascii="Times New Roman" w:hAnsi="Times New Roman" w:cs="Times New Roman"/>
          <w:sz w:val="24"/>
          <w:szCs w:val="24"/>
        </w:rPr>
      </w:pPr>
    </w:p>
    <w:p w14:paraId="204F10C9" w14:textId="77777777" w:rsidR="00265AC9" w:rsidRPr="00265AC9" w:rsidRDefault="00265AC9" w:rsidP="00265AC9">
      <w:pPr>
        <w:rPr>
          <w:rFonts w:ascii="Times New Roman" w:hAnsi="Times New Roman" w:cs="Times New Roman"/>
          <w:sz w:val="24"/>
          <w:szCs w:val="24"/>
        </w:rPr>
      </w:pPr>
    </w:p>
    <w:sectPr w:rsidR="00265AC9" w:rsidRPr="00265AC9" w:rsidSect="002B3F33">
      <w:headerReference w:type="default" r:id="rId6"/>
      <w:pgSz w:w="11906" w:h="16838" w:code="9"/>
      <w:pgMar w:top="1418" w:right="1701" w:bottom="1418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562407B" w14:textId="77777777" w:rsidR="005B4117" w:rsidRDefault="005B4117" w:rsidP="005248A5">
      <w:pPr>
        <w:spacing w:after="0" w:line="240" w:lineRule="auto"/>
      </w:pPr>
      <w:r>
        <w:separator/>
      </w:r>
    </w:p>
  </w:endnote>
  <w:endnote w:type="continuationSeparator" w:id="0">
    <w:p w14:paraId="39621E97" w14:textId="77777777" w:rsidR="005B4117" w:rsidRDefault="005B4117" w:rsidP="005248A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0245778" w14:textId="77777777" w:rsidR="005B4117" w:rsidRDefault="005B4117" w:rsidP="005248A5">
      <w:pPr>
        <w:spacing w:after="0" w:line="240" w:lineRule="auto"/>
      </w:pPr>
      <w:r>
        <w:separator/>
      </w:r>
    </w:p>
  </w:footnote>
  <w:footnote w:type="continuationSeparator" w:id="0">
    <w:p w14:paraId="31845194" w14:textId="77777777" w:rsidR="005B4117" w:rsidRDefault="005B4117" w:rsidP="005248A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6E3C493" w14:textId="01A6E2F1" w:rsidR="005248A5" w:rsidRDefault="005248A5">
    <w:pPr>
      <w:pStyle w:val="Encabezado"/>
    </w:pPr>
    <w:r>
      <w:rPr>
        <w:noProof/>
      </w:rPr>
      <w:drawing>
        <wp:anchor distT="0" distB="0" distL="114300" distR="114300" simplePos="0" relativeHeight="251659264" behindDoc="1" locked="0" layoutInCell="1" allowOverlap="1" wp14:anchorId="7A5CD824" wp14:editId="0AF66069">
          <wp:simplePos x="0" y="0"/>
          <wp:positionH relativeFrom="column">
            <wp:posOffset>-708660</wp:posOffset>
          </wp:positionH>
          <wp:positionV relativeFrom="paragraph">
            <wp:posOffset>-288290</wp:posOffset>
          </wp:positionV>
          <wp:extent cx="1305171" cy="647700"/>
          <wp:effectExtent l="0" t="0" r="9525" b="0"/>
          <wp:wrapNone/>
          <wp:docPr id="1" name="Imagen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Imagen 7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 bwMode="auto">
                  <a:xfrm>
                    <a:off x="0" y="0"/>
                    <a:ext cx="1305171" cy="6477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248A5"/>
    <w:rsid w:val="00024D80"/>
    <w:rsid w:val="00051C86"/>
    <w:rsid w:val="000A0E98"/>
    <w:rsid w:val="001B64A7"/>
    <w:rsid w:val="001F06F7"/>
    <w:rsid w:val="00265AC9"/>
    <w:rsid w:val="002B3F33"/>
    <w:rsid w:val="00316314"/>
    <w:rsid w:val="003364C6"/>
    <w:rsid w:val="00342EAA"/>
    <w:rsid w:val="00350EDB"/>
    <w:rsid w:val="0037010F"/>
    <w:rsid w:val="003B5FAC"/>
    <w:rsid w:val="003C1C21"/>
    <w:rsid w:val="004A7DDA"/>
    <w:rsid w:val="005248A5"/>
    <w:rsid w:val="00524D4B"/>
    <w:rsid w:val="00571EF8"/>
    <w:rsid w:val="00592BCF"/>
    <w:rsid w:val="005B4117"/>
    <w:rsid w:val="00614E8D"/>
    <w:rsid w:val="00663CE4"/>
    <w:rsid w:val="006C2E48"/>
    <w:rsid w:val="009C2849"/>
    <w:rsid w:val="00A446CC"/>
    <w:rsid w:val="00A72986"/>
    <w:rsid w:val="00B07E05"/>
    <w:rsid w:val="00BD27A4"/>
    <w:rsid w:val="00BD7DB7"/>
    <w:rsid w:val="00C06CE9"/>
    <w:rsid w:val="00C74A2D"/>
    <w:rsid w:val="00CE6B93"/>
    <w:rsid w:val="00E42310"/>
    <w:rsid w:val="00F70C6A"/>
    <w:rsid w:val="00F934D6"/>
    <w:rsid w:val="00F951B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62B592"/>
  <w15:chartTrackingRefBased/>
  <w15:docId w15:val="{2D907564-794F-4697-BDEC-CAA4F9B1665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E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248A5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5248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5248A5"/>
  </w:style>
  <w:style w:type="paragraph" w:styleId="Piedepgina">
    <w:name w:val="footer"/>
    <w:basedOn w:val="Normal"/>
    <w:link w:val="PiedepginaCar"/>
    <w:uiPriority w:val="99"/>
    <w:unhideWhenUsed/>
    <w:rsid w:val="005248A5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5248A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54</TotalTime>
  <Pages>1</Pages>
  <Words>295</Words>
  <Characters>1627</Characters>
  <Application>Microsoft Office Word</Application>
  <DocSecurity>0</DocSecurity>
  <Lines>13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Iván Hernández Martínez</dc:creator>
  <cp:keywords/>
  <dc:description/>
  <cp:lastModifiedBy>Iván Hernández Martínez</cp:lastModifiedBy>
  <cp:revision>16</cp:revision>
  <dcterms:created xsi:type="dcterms:W3CDTF">2024-05-30T13:06:00Z</dcterms:created>
  <dcterms:modified xsi:type="dcterms:W3CDTF">2025-02-06T11:35:00Z</dcterms:modified>
</cp:coreProperties>
</file>